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A13F6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54" w:rsidRPr="000C0CEE" w:rsidRDefault="00580162" w:rsidP="00504294">
                            <w:pP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FA2054" w:rsidRPr="000C0CEE" w:rsidRDefault="00580162" w:rsidP="00504294">
                      <w:pP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AD011E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AD011E" w:rsidRPr="001E432C" w:rsidRDefault="00AD011E" w:rsidP="00BF12E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AD011E" w:rsidRPr="008D2EDD" w:rsidRDefault="00AD011E" w:rsidP="00BF12E9">
      <w:pPr>
        <w:pStyle w:val="Normal2"/>
        <w:widowControl w:val="0"/>
        <w:rPr>
          <w:b/>
          <w:sz w:val="20"/>
          <w:szCs w:val="20"/>
        </w:rPr>
      </w:pPr>
    </w:p>
    <w:p w:rsidR="00AD011E" w:rsidRPr="00FA2054" w:rsidRDefault="00AD011E" w:rsidP="00AD011E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D96188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D96188">
        <w:instrText xml:space="preserve"> FORMTEXT </w:instrText>
      </w:r>
      <w:r w:rsidR="00D96188">
        <w:fldChar w:fldCharType="separate"/>
      </w:r>
      <w:bookmarkStart w:id="1" w:name="_GoBack"/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rPr>
          <w:noProof/>
        </w:rPr>
        <w:t> </w:t>
      </w:r>
      <w:bookmarkEnd w:id="1"/>
      <w:r w:rsidR="00D96188">
        <w:fldChar w:fldCharType="end"/>
      </w:r>
      <w:bookmarkEnd w:id="0"/>
      <w:r w:rsidRPr="004C0F34">
        <w:tab/>
        <w:t xml:space="preserve">School Year: </w:t>
      </w:r>
      <w:r w:rsidR="00D96188">
        <w:fldChar w:fldCharType="begin">
          <w:ffData>
            <w:name w:val="Text151"/>
            <w:enabled/>
            <w:calcOnExit w:val="0"/>
            <w:textInput/>
          </w:ffData>
        </w:fldChar>
      </w:r>
      <w:bookmarkStart w:id="2" w:name="Text151"/>
      <w:r w:rsidR="00D96188">
        <w:instrText xml:space="preserve"> FORMTEXT </w:instrText>
      </w:r>
      <w:r w:rsidR="00D96188">
        <w:fldChar w:fldCharType="separate"/>
      </w:r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rPr>
          <w:noProof/>
        </w:rPr>
        <w:t> </w:t>
      </w:r>
      <w:r w:rsidR="00D96188">
        <w:fldChar w:fldCharType="end"/>
      </w:r>
      <w:bookmarkEnd w:id="2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F174B4">
        <w:trPr>
          <w:trHeight w:val="547"/>
          <w:tblHeader/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BA2FFF"/>
            <w:vAlign w:val="center"/>
          </w:tcPr>
          <w:p w:rsidR="00B567EA" w:rsidRDefault="00B567EA" w:rsidP="00B567EA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Big Ideas</w:t>
            </w:r>
          </w:p>
          <w:p w:rsidR="00B823F1" w:rsidRPr="00DB3E54" w:rsidRDefault="00B567EA" w:rsidP="00B567EA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F174B4">
        <w:trPr>
          <w:jc w:val="center"/>
        </w:trPr>
        <w:tc>
          <w:tcPr>
            <w:tcW w:w="994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822A3E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</w:t>
            </w:r>
            <w:r>
              <w:rPr>
                <w:b/>
                <w:sz w:val="20"/>
                <w:szCs w:val="20"/>
              </w:rPr>
              <w:t>RATIOS AND PROPORTIONAL RELATIONSHIPS</w:t>
            </w:r>
            <w:r w:rsidRPr="00922688">
              <w:rPr>
                <w:b/>
                <w:sz w:val="20"/>
                <w:szCs w:val="20"/>
              </w:rPr>
              <w:t xml:space="preserve"> (CCSS)</w:t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822A3E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sz w:val="18"/>
                <w:szCs w:val="18"/>
              </w:rPr>
              <w:t>I can compute unit rates associated with ratios of fractions, including ratios of lengths, areas and other quantities measured in like or different units.</w:t>
            </w:r>
            <w:r w:rsidR="00F174B4">
              <w:rPr>
                <w:sz w:val="18"/>
                <w:szCs w:val="18"/>
              </w:rPr>
              <w:t xml:space="preserve"> </w:t>
            </w:r>
            <w:r w:rsidRPr="00822A3E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822A3E">
                <w:rPr>
                  <w:rStyle w:val="Hyperlink"/>
                  <w:color w:val="660066"/>
                  <w:sz w:val="18"/>
                  <w:szCs w:val="18"/>
                </w:rPr>
                <w:t>NAD 7.NO.4</w:t>
              </w:r>
            </w:hyperlink>
            <w:r w:rsidRPr="00822A3E">
              <w:rPr>
                <w:color w:val="660066"/>
                <w:sz w:val="18"/>
                <w:szCs w:val="18"/>
              </w:rPr>
              <w:t>)</w:t>
            </w:r>
            <w:r w:rsidRPr="00822A3E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822A3E">
                <w:rPr>
                  <w:rStyle w:val="Hyperlink"/>
                  <w:color w:val="008000"/>
                  <w:sz w:val="18"/>
                  <w:szCs w:val="18"/>
                </w:rPr>
                <w:t>CCSS 7.RP.1</w:t>
              </w:r>
            </w:hyperlink>
            <w:r w:rsidRPr="00822A3E">
              <w:rPr>
                <w:color w:val="008000"/>
                <w:sz w:val="18"/>
                <w:szCs w:val="18"/>
              </w:rPr>
              <w:t>)</w:t>
            </w:r>
            <w:r w:rsidRPr="00822A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AE7E5D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 xml:space="preserve">Section </w:t>
            </w:r>
            <w:r w:rsidR="003C4872" w:rsidRPr="00F174B4">
              <w:rPr>
                <w:color w:val="auto"/>
                <w:sz w:val="18"/>
                <w:szCs w:val="18"/>
              </w:rPr>
              <w:t>3.1, 3.2, 3.3, 3.4, 3.5, 3.6, 3.7, 3.7b, 3.8, 4.1, 4.2, 4.3, 4.4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822A3E" w:rsidRDefault="00822A3E" w:rsidP="003124A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sz w:val="18"/>
                <w:szCs w:val="18"/>
              </w:rPr>
              <w:t>I can decide whether two quantities are in a proportional relationship.</w:t>
            </w:r>
          </w:p>
          <w:p w:rsidR="00822A3E" w:rsidRPr="00822A3E" w:rsidRDefault="00822A3E" w:rsidP="003124A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822A3E">
                <w:rPr>
                  <w:rStyle w:val="Hyperlink"/>
                  <w:color w:val="660066"/>
                  <w:sz w:val="18"/>
                  <w:szCs w:val="18"/>
                </w:rPr>
                <w:t>NAD 7.NO.4</w:t>
              </w:r>
            </w:hyperlink>
            <w:r w:rsidRPr="00822A3E">
              <w:rPr>
                <w:color w:val="660066"/>
                <w:sz w:val="18"/>
                <w:szCs w:val="18"/>
              </w:rPr>
              <w:t>)</w:t>
            </w:r>
            <w:r w:rsidRPr="00822A3E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822A3E">
                <w:rPr>
                  <w:rStyle w:val="Hyperlink"/>
                  <w:color w:val="008000"/>
                  <w:sz w:val="18"/>
                  <w:szCs w:val="18"/>
                </w:rPr>
                <w:t>CCSS 7.RP.2</w:t>
              </w:r>
            </w:hyperlink>
            <w:r w:rsidRPr="00822A3E">
              <w:rPr>
                <w:color w:val="008000"/>
                <w:sz w:val="18"/>
                <w:szCs w:val="18"/>
              </w:rPr>
              <w:t>)</w:t>
            </w:r>
            <w:r w:rsidRPr="00822A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3.1, 3.2, 3.3, 3.4, 3.5, 3.6, 3.7, 3.7b, 3.8,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822A3E" w:rsidRDefault="00822A3E" w:rsidP="003124A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sz w:val="18"/>
                <w:szCs w:val="18"/>
              </w:rPr>
              <w:t xml:space="preserve">I can identify the constant of proportionality in tables, graphs, equations, diagrams, and verbal descriptions of proportional relationships. </w:t>
            </w:r>
            <w:r w:rsidRPr="00822A3E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822A3E">
                <w:rPr>
                  <w:rStyle w:val="Hyperlink"/>
                  <w:color w:val="660066"/>
                  <w:sz w:val="18"/>
                  <w:szCs w:val="18"/>
                </w:rPr>
                <w:t>NAD 7.NO.4</w:t>
              </w:r>
            </w:hyperlink>
            <w:r w:rsidRPr="00822A3E">
              <w:rPr>
                <w:color w:val="660066"/>
                <w:sz w:val="18"/>
                <w:szCs w:val="18"/>
              </w:rPr>
              <w:t>)</w:t>
            </w:r>
            <w:r w:rsidRPr="00822A3E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822A3E">
                <w:rPr>
                  <w:rStyle w:val="Hyperlink"/>
                  <w:color w:val="008000"/>
                  <w:sz w:val="18"/>
                  <w:szCs w:val="18"/>
                </w:rPr>
                <w:t>CCSS 7.RP.2</w:t>
              </w:r>
            </w:hyperlink>
            <w:r w:rsidRPr="00822A3E">
              <w:rPr>
                <w:color w:val="008000"/>
                <w:sz w:val="18"/>
                <w:szCs w:val="18"/>
              </w:rPr>
              <w:t>)</w:t>
            </w:r>
            <w:r w:rsidRPr="00822A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3.1, 3.2, 3.3, 3.4, 3.5, 3.6, 3.7, 3.7b, 3.8,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E4BCC" w:rsidRDefault="00822A3E" w:rsidP="003124A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sz w:val="18"/>
                <w:szCs w:val="18"/>
              </w:rPr>
              <w:t>I can represent proportional relationshi</w:t>
            </w:r>
            <w:r w:rsidR="007E4BCC">
              <w:rPr>
                <w:sz w:val="18"/>
                <w:szCs w:val="18"/>
              </w:rPr>
              <w:t>ps by equations.</w:t>
            </w:r>
          </w:p>
          <w:p w:rsidR="00822A3E" w:rsidRPr="00822A3E" w:rsidRDefault="00822A3E" w:rsidP="003124A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822A3E">
                <w:rPr>
                  <w:rStyle w:val="Hyperlink"/>
                  <w:color w:val="660066"/>
                  <w:sz w:val="18"/>
                  <w:szCs w:val="18"/>
                </w:rPr>
                <w:t>NAD 7.NO.4</w:t>
              </w:r>
            </w:hyperlink>
            <w:r w:rsidRPr="00822A3E">
              <w:rPr>
                <w:color w:val="660066"/>
                <w:sz w:val="18"/>
                <w:szCs w:val="18"/>
              </w:rPr>
              <w:t>)</w:t>
            </w:r>
            <w:r w:rsidRPr="00822A3E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822A3E">
                <w:rPr>
                  <w:rStyle w:val="Hyperlink"/>
                  <w:color w:val="008000"/>
                  <w:sz w:val="18"/>
                  <w:szCs w:val="18"/>
                </w:rPr>
                <w:t>CCSS 7.RP.2</w:t>
              </w:r>
            </w:hyperlink>
            <w:r w:rsidRPr="00822A3E">
              <w:rPr>
                <w:color w:val="008000"/>
                <w:sz w:val="18"/>
                <w:szCs w:val="18"/>
              </w:rPr>
              <w:t>)</w:t>
            </w:r>
            <w:r w:rsidRPr="00822A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3.1, 3.2, 3.3, 3.4, 3.5, 3.6, 3.7, 3.7b, 3.8,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822A3E" w:rsidRDefault="00822A3E" w:rsidP="007E4BC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sz w:val="18"/>
                <w:szCs w:val="18"/>
              </w:rPr>
              <w:t>I can explain what a point on the graph of a proportional relationship means in terms of the situation, with special attention to the points (0, 0) and (l, r) where r is the unit rate.</w:t>
            </w:r>
            <w:r w:rsidR="007E4BCC">
              <w:rPr>
                <w:sz w:val="18"/>
                <w:szCs w:val="18"/>
              </w:rPr>
              <w:t xml:space="preserve"> </w:t>
            </w:r>
            <w:r w:rsidRPr="00822A3E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822A3E">
                <w:rPr>
                  <w:rStyle w:val="Hyperlink"/>
                  <w:color w:val="660066"/>
                  <w:sz w:val="18"/>
                  <w:szCs w:val="18"/>
                </w:rPr>
                <w:t>NAD 7.NO.4</w:t>
              </w:r>
            </w:hyperlink>
            <w:r w:rsidRPr="00822A3E">
              <w:rPr>
                <w:color w:val="660066"/>
                <w:sz w:val="18"/>
                <w:szCs w:val="18"/>
              </w:rPr>
              <w:t>)</w:t>
            </w:r>
            <w:r w:rsidRPr="00822A3E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822A3E">
                <w:rPr>
                  <w:rStyle w:val="Hyperlink"/>
                  <w:color w:val="008000"/>
                  <w:sz w:val="18"/>
                  <w:szCs w:val="18"/>
                </w:rPr>
                <w:t>CCSS 7.RP.2</w:t>
              </w:r>
            </w:hyperlink>
            <w:r w:rsidRPr="00822A3E">
              <w:rPr>
                <w:color w:val="008000"/>
                <w:sz w:val="18"/>
                <w:szCs w:val="18"/>
              </w:rPr>
              <w:t>)</w:t>
            </w:r>
            <w:r w:rsidRPr="00822A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3.1, 3.2, 3.3, 3.4, 3.5, 3.6, 3.7, 3.7b, 3.8,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822A3E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22A3E">
              <w:rPr>
                <w:sz w:val="18"/>
                <w:szCs w:val="18"/>
              </w:rPr>
              <w:t>I can use proportional relationships to solve multistep ratio and percent problems.</w:t>
            </w:r>
            <w:r w:rsidR="00F174B4">
              <w:rPr>
                <w:sz w:val="18"/>
                <w:szCs w:val="18"/>
              </w:rPr>
              <w:t xml:space="preserve"> </w:t>
            </w:r>
            <w:r w:rsidRPr="00822A3E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822A3E">
                <w:rPr>
                  <w:rStyle w:val="Hyperlink"/>
                  <w:color w:val="660066"/>
                  <w:sz w:val="18"/>
                  <w:szCs w:val="18"/>
                </w:rPr>
                <w:t>NAD 7.NO.4</w:t>
              </w:r>
            </w:hyperlink>
            <w:r w:rsidRPr="00822A3E">
              <w:rPr>
                <w:color w:val="660066"/>
                <w:sz w:val="18"/>
                <w:szCs w:val="18"/>
              </w:rPr>
              <w:t>)</w:t>
            </w:r>
            <w:r w:rsidRPr="00822A3E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822A3E">
                <w:rPr>
                  <w:rStyle w:val="Hyperlink"/>
                  <w:color w:val="008000"/>
                  <w:sz w:val="18"/>
                  <w:szCs w:val="18"/>
                </w:rPr>
                <w:t>CCSS 7.RP.3</w:t>
              </w:r>
            </w:hyperlink>
            <w:r w:rsidRPr="00822A3E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174B63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3.1, 3.2, 3.3, 3.4, 3.5, 3.6, 3.7, 3.7b, 3.8,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B3288" w:rsidRDefault="00D96188" w:rsidP="0049270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F174B4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40261" w:rsidRPr="0029455E" w:rsidRDefault="00822A3E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THE NUMBER SYSTEM (CCSS)</w:t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describe situations in which opposite quantities combine to make 0.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 xml:space="preserve">Section </w:t>
            </w:r>
            <w:r w:rsidR="000F43E0" w:rsidRPr="00F174B4">
              <w:rPr>
                <w:color w:val="auto"/>
                <w:sz w:val="18"/>
                <w:szCs w:val="18"/>
              </w:rPr>
              <w:t>1.2, 1.3, 1.4, 1.5, 1.6, 2.1, 2.2, 2.3, 2.3b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understand p + q as the number located a distance │q│from p, in the positive or negative direction.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E4BCC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show that a number and its opposite have a sum of 0.</w:t>
            </w:r>
          </w:p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interpret sums of rational numbers by describing real-world contexts.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subtraction of rational numbers as adding the additive inverse.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lastRenderedPageBreak/>
              <w:t>I can show that the distance between two rational numbers on the number line is the absolute value of their difference, and apply this principle in real-world contexts.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apply properties of operations as strategies to add and subtract rational numbers.</w:t>
            </w:r>
            <w:r w:rsidR="007E4BCC" w:rsidRPr="002759C9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interpret products of rational numbers by describing real-world contexts.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know that the decimal form of a rational number terminates in 0’s or eventually repeats.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solve real-world and mathematical problems involving the four operations with rational numbers.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</w:t>
              </w:r>
              <w:r w:rsidR="00DE4939">
                <w:rPr>
                  <w:rStyle w:val="Hyperlink"/>
                  <w:color w:val="008000"/>
                  <w:sz w:val="18"/>
                  <w:szCs w:val="18"/>
                </w:rPr>
                <w:t>1-</w:t>
              </w:r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3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  <w:r w:rsidRPr="002759C9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that multiplication is extended from fractions to rational numbers by requiring that operations continue to satisfy the properties of operations.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</w:t>
              </w:r>
              <w:r w:rsidR="00873001">
                <w:rPr>
                  <w:rStyle w:val="Hyperlink"/>
                  <w:color w:val="660066"/>
                  <w:sz w:val="18"/>
                  <w:szCs w:val="18"/>
                </w:rPr>
                <w:t>1-</w:t>
              </w:r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1.2, 1.3, 1.4, 1.5, 1.6, 2.1, 2.2,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that integers can be divided if the divisor is not zero, and every quotient of integers is a rational number.</w:t>
            </w:r>
          </w:p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7.NO.2</w:t>
              </w:r>
            </w:hyperlink>
            <w:r w:rsidRPr="002759C9">
              <w:rPr>
                <w:color w:val="660066"/>
                <w:sz w:val="18"/>
                <w:szCs w:val="18"/>
              </w:rPr>
              <w:t xml:space="preserve">) </w:t>
            </w:r>
            <w:r w:rsidRPr="002759C9">
              <w:rPr>
                <w:color w:val="008000"/>
                <w:sz w:val="18"/>
                <w:szCs w:val="18"/>
              </w:rPr>
              <w:t>(</w:t>
            </w:r>
            <w:hyperlink r:id="rId4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 xml:space="preserve">Section </w:t>
            </w:r>
            <w:r w:rsidR="000F43E0" w:rsidRPr="00F174B4">
              <w:rPr>
                <w:color w:val="auto"/>
                <w:sz w:val="18"/>
                <w:szCs w:val="18"/>
              </w:rPr>
              <w:t>1.4, 1.5, 2.1,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interpret quotients of rational numbers by describing real-world contexts.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1.4, 1.5, 2.1,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apply properties of operations as strategies to multiply and divide rational numbers.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1.4, 1.5, 2.1,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convert a rational number to a decimal using long division.</w:t>
            </w:r>
          </w:p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7.NS.2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1.4, 1.5, 2.1, 2.3, 2.3b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perform operations with numbers ex</w:t>
            </w:r>
            <w:r w:rsidR="007E4BCC" w:rsidRPr="002759C9">
              <w:rPr>
                <w:sz w:val="18"/>
                <w:szCs w:val="18"/>
              </w:rPr>
              <w:t>pressed in scientific notation.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="0051298A">
              <w:rPr>
                <w:color w:val="660066"/>
                <w:sz w:val="18"/>
                <w:szCs w:val="18"/>
              </w:rPr>
              <w:t xml:space="preserve"> </w:t>
            </w:r>
            <w:r w:rsidR="00E31721" w:rsidRPr="00D371BC">
              <w:rPr>
                <w:color w:val="008000"/>
                <w:sz w:val="18"/>
                <w:szCs w:val="18"/>
              </w:rPr>
              <w:t>(</w:t>
            </w:r>
            <w:hyperlink r:id="rId50" w:history="1">
              <w:r w:rsidR="00E31721" w:rsidRPr="00D371BC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="00E31721" w:rsidRPr="00D371BC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2759C9" w:rsidRDefault="0051298A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Grade 8)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perform operations with numbers expressed in exponents.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2A3E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perform operations with numbers expressed as square roots.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52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7.NO.3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22A3E" w:rsidRPr="002759C9" w:rsidRDefault="00822A3E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A3E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3A0B" w:rsidRPr="00DB3E54" w:rsidTr="00F174B4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53A0B" w:rsidRPr="0029455E" w:rsidRDefault="000771B6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EXPRESSIONS AND EQUATIONS (CCSS)</w:t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apply properties of operations as strategies to add, subtract, factor, and expand linear expressi</w:t>
            </w:r>
            <w:r w:rsidR="00F174B4">
              <w:rPr>
                <w:sz w:val="18"/>
                <w:szCs w:val="18"/>
              </w:rPr>
              <w:t>ons with rational coefficients.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 xml:space="preserve">Section </w:t>
            </w:r>
            <w:r w:rsidR="009D3F78" w:rsidRPr="00F174B4">
              <w:rPr>
                <w:color w:val="auto"/>
                <w:sz w:val="18"/>
                <w:szCs w:val="18"/>
              </w:rPr>
              <w:t>2.5b, 4.3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that rewriting an expression in different forms in a problem context can shed light on the problem and how the quantities in it are related.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5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</w:p>
          <w:p w:rsidR="00F174B4" w:rsidRDefault="00F174B4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F174B4" w:rsidRDefault="00F174B4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F174B4" w:rsidRPr="002759C9" w:rsidRDefault="00F174B4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8C6CF2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2.5b, 4.3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lastRenderedPageBreak/>
              <w:t>I can solve multi-step real-life and mathematical problems posed with positive and negativ</w:t>
            </w:r>
            <w:r w:rsidR="00F174B4">
              <w:rPr>
                <w:sz w:val="18"/>
                <w:szCs w:val="18"/>
              </w:rPr>
              <w:t>e rational numbers in any form.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7.EE.3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 xml:space="preserve">Section </w:t>
            </w:r>
            <w:r w:rsidR="009D3F78" w:rsidRPr="00F174B4">
              <w:rPr>
                <w:color w:val="auto"/>
                <w:sz w:val="18"/>
                <w:szCs w:val="18"/>
              </w:rPr>
              <w:t>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apply properties of operations to calculate with numbers in any form.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7.EE.3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conver</w:t>
            </w:r>
            <w:r w:rsidR="00F174B4">
              <w:rPr>
                <w:sz w:val="18"/>
                <w:szCs w:val="18"/>
              </w:rPr>
              <w:t>t between forms as appropriate.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7.EE.3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assess the reasonableness of answers using mental computation and estimation.</w:t>
            </w:r>
            <w:r w:rsidR="007E4BCC" w:rsidRPr="002759C9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6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7.EE.3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fluently solve word problems leading to equations of the form px + q = r and p(x + q) = r, where p, q, and r are specific rational numbers.</w:t>
            </w:r>
            <w:r w:rsidR="00F174B4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7.EE.4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</w:p>
          <w:p w:rsidR="000771B6" w:rsidRPr="002759C9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compare an algebraic solution to an arithmetic solution, identifying the sequence of the operations used in each approach.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7.EE.4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solve word problems leading to inequalities of the form px + q &gt; r or px + q &lt; r, where p, q, and r are specific rational numbers.</w:t>
            </w:r>
          </w:p>
          <w:p w:rsidR="000771B6" w:rsidRPr="002759C9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 xml:space="preserve">) </w:t>
            </w:r>
            <w:r w:rsidRPr="002759C9">
              <w:rPr>
                <w:color w:val="008000"/>
                <w:sz w:val="18"/>
                <w:szCs w:val="18"/>
              </w:rPr>
              <w:t>(</w:t>
            </w:r>
            <w:hyperlink r:id="rId7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7.EE.4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graph the solution set of the inequality and interpret it in the context of the problem.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7.EE.4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FF7BF1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1.1, 1.2, 1.3, 1.4, 1.5, 2.1, 2.2, 2.3, 2.4, 2.5, 2.6, 2.6b, 4.1, 4.2, 4.3, 4.4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represent, graph, analyze and generalize patterns, ratios, and inequalities using symbolic rules.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7.OAT.3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F174B4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0771B6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MEASUREMENT (NAD)</w:t>
            </w:r>
          </w:p>
        </w:tc>
      </w:tr>
      <w:tr w:rsidR="0056006F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6006F" w:rsidRPr="000771B6" w:rsidRDefault="000771B6" w:rsidP="009D34C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71B6">
              <w:rPr>
                <w:rFonts w:ascii="Arial" w:hAnsi="Arial" w:cs="Arial"/>
                <w:sz w:val="18"/>
                <w:szCs w:val="18"/>
              </w:rPr>
              <w:t xml:space="preserve">I can convert between a variety of standard and metric measures (e.g., in to cm, cm to in, etc). </w:t>
            </w:r>
            <w:r w:rsidRPr="000771B6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74" w:history="1">
              <w:r w:rsidRPr="000771B6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7.M.1</w:t>
              </w:r>
            </w:hyperlink>
            <w:r w:rsidRPr="000771B6">
              <w:rPr>
                <w:rFonts w:ascii="Arial" w:hAnsi="Arial" w:cs="Arial"/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006F" w:rsidRPr="000771B6" w:rsidRDefault="0056006F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06F" w:rsidRPr="00FB3147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F174B4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0771B6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(NAD /</w:t>
            </w:r>
            <w:r w:rsidRPr="00922688">
              <w:rPr>
                <w:b/>
                <w:sz w:val="20"/>
                <w:szCs w:val="20"/>
              </w:rPr>
              <w:t xml:space="preserve"> CCSS)</w:t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t>I can solve problems involving scale drawings of geometric figures, including computing actual lengths and areas from a scale drawing and reproducing a scale drawing at a different scale.</w:t>
            </w:r>
          </w:p>
          <w:p w:rsidR="000771B6" w:rsidRPr="000771B6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7.GEO.1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7.G.1</w:t>
              </w:r>
            </w:hyperlink>
            <w:r w:rsidRPr="000771B6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5.1, 5.2, 5.3, 5.4, 5.4b, 5.5, 5.6, 5.7, 6.1 / Topic 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t>I can draw geometric shapes with given conditions.</w:t>
            </w:r>
          </w:p>
          <w:p w:rsidR="000771B6" w:rsidRPr="000771B6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7.GEO.1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78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7.G.1</w:t>
              </w:r>
            </w:hyperlink>
            <w:r w:rsidRPr="000771B6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5.1, 5.2, 5.3, 5.4, 5.4b, 5.5, 5.6, 5.7, 6.1 / Topic 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0771B6" w:rsidRDefault="000771B6" w:rsidP="007E4BC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lastRenderedPageBreak/>
              <w:t>I can focus on constructing triangles from three measures of angles or sides, noticing when the conditions determine a unique triangle, more than one triangle, or no triangle.</w:t>
            </w:r>
            <w:r w:rsidR="007E4BCC">
              <w:rPr>
                <w:sz w:val="18"/>
                <w:szCs w:val="18"/>
              </w:rPr>
              <w:t xml:space="preserve"> </w:t>
            </w: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79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7.GEO.1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7.G.2</w:t>
              </w:r>
            </w:hyperlink>
            <w:r w:rsidRPr="000771B6">
              <w:rPr>
                <w:color w:val="008000"/>
                <w:sz w:val="18"/>
                <w:szCs w:val="18"/>
              </w:rPr>
              <w:t>)</w:t>
            </w:r>
            <w:r w:rsidRPr="000771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5.1, 5.2, 5.3, 5.4, 5.4b, 5.5, 5.6, 5.7, 6.1 / Topic 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0771B6" w:rsidRDefault="000771B6" w:rsidP="007E4BC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t>I can describe the two-dimensional figures that result from slicing three-dimensional figures, like plane sections of right rectangular prisms and right rectangular pyramids.</w:t>
            </w:r>
            <w:r w:rsidR="007E4BCC">
              <w:rPr>
                <w:sz w:val="18"/>
                <w:szCs w:val="18"/>
              </w:rPr>
              <w:t xml:space="preserve"> </w:t>
            </w: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7.GEO.1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7.G.3</w:t>
              </w:r>
            </w:hyperlink>
            <w:r w:rsidRPr="000771B6">
              <w:rPr>
                <w:color w:val="008000"/>
                <w:sz w:val="18"/>
                <w:szCs w:val="18"/>
              </w:rPr>
              <w:t>)</w:t>
            </w:r>
            <w:r w:rsidRPr="000771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5.1, 5.2, 5.3, 5.4, 5.4b, 5.5, 5.6, 5.7, 6.1 / Topic 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7E4BC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t>I can know the formulas for the area and circumference of a circle and use them to solve problems as well as know the relationship between circumference and area of a circle.</w:t>
            </w:r>
          </w:p>
          <w:p w:rsidR="000771B6" w:rsidRPr="000771B6" w:rsidRDefault="000771B6" w:rsidP="007E4BC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7.GEO.2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84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7.G.4</w:t>
              </w:r>
            </w:hyperlink>
            <w:r w:rsidRPr="000771B6">
              <w:rPr>
                <w:color w:val="008000"/>
                <w:sz w:val="18"/>
                <w:szCs w:val="18"/>
              </w:rPr>
              <w:t>)</w:t>
            </w:r>
            <w:r w:rsidRPr="000771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6.2, 6.2b, 6.3, 6.4, 6.5, 6.6, 7.1, 7.2, 7.3, 7.4, 7.5, 7.6 / Topic 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t>I can use facts about supplementary, complementary, vertical, and adjacent angles in a multi-step problem to write and solve simple equations for an unknown angle in a figure.</w:t>
            </w:r>
          </w:p>
          <w:p w:rsidR="000771B6" w:rsidRPr="000771B6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85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7.GEO.2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86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7.G.5</w:t>
              </w:r>
            </w:hyperlink>
            <w:r w:rsidRPr="000771B6">
              <w:rPr>
                <w:color w:val="008000"/>
                <w:sz w:val="18"/>
                <w:szCs w:val="18"/>
              </w:rPr>
              <w:t>)</w:t>
            </w:r>
            <w:r w:rsidRPr="000771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6.2, 6.2b, 6.3, 6.4, 6.5, 6.6, 7.1, 7.2, 7.3, 7.4, 7.5, 7.6 / Topic 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74B4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sz w:val="18"/>
                <w:szCs w:val="18"/>
              </w:rPr>
              <w:t>I can solve real-world problems involving area, volume and surface area of two- and three-dimensional objects composed of triangles, quadrilaterals, polygons, cubes, and right prisms.</w:t>
            </w:r>
          </w:p>
          <w:p w:rsidR="000771B6" w:rsidRPr="000771B6" w:rsidRDefault="000771B6" w:rsidP="00F174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0771B6">
              <w:rPr>
                <w:color w:val="660066"/>
                <w:sz w:val="18"/>
                <w:szCs w:val="18"/>
              </w:rPr>
              <w:t>(</w:t>
            </w:r>
            <w:hyperlink r:id="rId87" w:history="1">
              <w:r w:rsidRPr="000771B6">
                <w:rPr>
                  <w:rStyle w:val="Hyperlink"/>
                  <w:color w:val="660066"/>
                  <w:sz w:val="18"/>
                  <w:szCs w:val="18"/>
                </w:rPr>
                <w:t>NAD 7.GEO.2</w:t>
              </w:r>
            </w:hyperlink>
            <w:r w:rsidRPr="000771B6">
              <w:rPr>
                <w:color w:val="660066"/>
                <w:sz w:val="18"/>
                <w:szCs w:val="18"/>
              </w:rPr>
              <w:t>)</w:t>
            </w:r>
            <w:r w:rsidRPr="000771B6">
              <w:rPr>
                <w:color w:val="008000"/>
                <w:sz w:val="18"/>
                <w:szCs w:val="18"/>
              </w:rPr>
              <w:t xml:space="preserve"> (</w:t>
            </w:r>
            <w:hyperlink r:id="rId88" w:history="1">
              <w:r w:rsidRPr="000771B6">
                <w:rPr>
                  <w:rStyle w:val="Hyperlink"/>
                  <w:color w:val="008000"/>
                  <w:sz w:val="18"/>
                  <w:szCs w:val="18"/>
                </w:rPr>
                <w:t>CCSS 7.G.6</w:t>
              </w:r>
            </w:hyperlink>
            <w:r w:rsidRPr="000771B6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204AB7" w:rsidP="00C24B4E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6.2, 6.2b, 6.3, 6.4, 6.5, 6.6, 7.1, 7.2, 7.3, 7.4, 7.5, 7.6 / Topic 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DF10EE" w:rsidRDefault="00D96188" w:rsidP="00F56C5E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F174B4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0771B6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ANALYSIS, STATISTICS, AND</w:t>
            </w:r>
            <w:r w:rsidRPr="00922688">
              <w:rPr>
                <w:b/>
                <w:sz w:val="20"/>
                <w:szCs w:val="20"/>
              </w:rPr>
              <w:t xml:space="preserve"> PROBABILITY (NAD) / STATISTICS AND PROBABILITY (CCSS)</w:t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understand that statistics can be used to gain information about a population by examining a sample of the population and that generalizations are valid only if the sample is representative of that population.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8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9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7.SP.1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8.1, 8.2, 8.3, 8.4, 8.4b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81176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use data from a random sample to draw inferences about a population with an unkn</w:t>
            </w:r>
            <w:r w:rsidR="00F81176">
              <w:rPr>
                <w:sz w:val="18"/>
                <w:szCs w:val="18"/>
              </w:rPr>
              <w:t>own characteristic of interest.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9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9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8.1, 8.2, 8.3, 8.4, 8.4b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 xml:space="preserve">I can generate multiple samples of the same size to gauge the variation in estimates or predictions.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9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7.DSP.1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7.SP.2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8.1, 8.2, 8.3, 8.4, 8.4b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81176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draw informal comparative inferences about two populations using me</w:t>
            </w:r>
            <w:r w:rsidR="00F81176">
              <w:rPr>
                <w:sz w:val="18"/>
                <w:szCs w:val="18"/>
              </w:rPr>
              <w:t>an, median, mode, and midrange.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9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7.DSP.2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7.SP.3-4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8.4b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E4BCC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that the probability of a chance event is a number between 0 and 1 that expresses the likelihood of the event occurring.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7.SP.5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81176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that a probability near 0 indicates an unlikely event, a probability around ½ indicates an event that is neither unlikely nor likely, and a probability n</w:t>
            </w:r>
            <w:r w:rsidR="00F81176">
              <w:rPr>
                <w:sz w:val="18"/>
                <w:szCs w:val="18"/>
              </w:rPr>
              <w:t>ear 1 indicates a likely event.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9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0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7.SP.5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F8117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approximate the probability of a chance event by collecting data on the chance process that produces it and observing its long-run relative frequency, and predict the approximate relative f</w:t>
            </w:r>
            <w:r w:rsidR="007E4BCC" w:rsidRPr="002759C9">
              <w:rPr>
                <w:sz w:val="18"/>
                <w:szCs w:val="18"/>
              </w:rPr>
              <w:t>requency given the probability.</w:t>
            </w:r>
            <w:r w:rsidR="00F81176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0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0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7.SP.6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F8117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develop a uniform probability model by assigning equal probability to all outcomes and use the model to determine probabilities of events.</w:t>
            </w:r>
            <w:r w:rsidR="00F81176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03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04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7.SP.7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lastRenderedPageBreak/>
              <w:t xml:space="preserve">I can develop a probability model by observing frequencies in data generated from a chance process.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05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06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7.SP.7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F8117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understand that the probability of a compound event is the fraction of outcomes in the sample space for which the compound event occurs.</w:t>
            </w:r>
            <w:r w:rsidR="00F81176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07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08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7.SP.8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81176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represent sample spaces for compound events using methods such as organized lists, tables, and tree diagrams as well as identify the outcomes in the sampl</w:t>
            </w:r>
            <w:r w:rsidR="00F81176">
              <w:rPr>
                <w:sz w:val="18"/>
                <w:szCs w:val="18"/>
              </w:rPr>
              <w:t>e space that compose the event.</w:t>
            </w:r>
          </w:p>
          <w:p w:rsidR="000771B6" w:rsidRPr="002759C9" w:rsidRDefault="000771B6" w:rsidP="002759C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09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10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7.SP.8</w:t>
              </w:r>
            </w:hyperlink>
            <w:r w:rsidRPr="002759C9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1B6" w:rsidRPr="00DB3E54" w:rsidTr="00F174B4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771B6" w:rsidRPr="002759C9" w:rsidRDefault="000771B6" w:rsidP="00F8117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759C9">
              <w:rPr>
                <w:sz w:val="18"/>
                <w:szCs w:val="18"/>
              </w:rPr>
              <w:t>I can design and use a simulation to generate frequencies for compound events.</w:t>
            </w:r>
            <w:r w:rsidR="00F81176">
              <w:rPr>
                <w:sz w:val="18"/>
                <w:szCs w:val="18"/>
              </w:rPr>
              <w:t xml:space="preserve"> </w:t>
            </w:r>
            <w:r w:rsidRPr="002759C9">
              <w:rPr>
                <w:color w:val="660066"/>
                <w:sz w:val="18"/>
                <w:szCs w:val="18"/>
              </w:rPr>
              <w:t>(</w:t>
            </w:r>
            <w:hyperlink r:id="rId111" w:history="1">
              <w:r w:rsidRPr="002759C9">
                <w:rPr>
                  <w:rStyle w:val="Hyperlink"/>
                  <w:color w:val="660066"/>
                  <w:sz w:val="18"/>
                  <w:szCs w:val="18"/>
                </w:rPr>
                <w:t>NAD 7.DSP.3</w:t>
              </w:r>
            </w:hyperlink>
            <w:r w:rsidRPr="002759C9">
              <w:rPr>
                <w:color w:val="660066"/>
                <w:sz w:val="18"/>
                <w:szCs w:val="18"/>
              </w:rPr>
              <w:t>)</w:t>
            </w:r>
            <w:r w:rsidRPr="002759C9">
              <w:rPr>
                <w:color w:val="008000"/>
                <w:sz w:val="18"/>
                <w:szCs w:val="18"/>
              </w:rPr>
              <w:t xml:space="preserve"> (</w:t>
            </w:r>
            <w:hyperlink r:id="rId112" w:history="1">
              <w:r w:rsidRPr="002759C9">
                <w:rPr>
                  <w:rStyle w:val="Hyperlink"/>
                  <w:color w:val="008000"/>
                  <w:sz w:val="18"/>
                  <w:szCs w:val="18"/>
                </w:rPr>
                <w:t>CCSS 7.SP.8</w:t>
              </w:r>
            </w:hyperlink>
            <w:r w:rsidRPr="002759C9">
              <w:rPr>
                <w:color w:val="008000"/>
                <w:sz w:val="18"/>
                <w:szCs w:val="18"/>
              </w:rPr>
              <w:t>)</w:t>
            </w:r>
            <w:r w:rsidRPr="00275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771B6" w:rsidRPr="00F174B4" w:rsidRDefault="00616F56" w:rsidP="002759C9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F174B4">
              <w:rPr>
                <w:color w:val="auto"/>
                <w:sz w:val="18"/>
                <w:szCs w:val="18"/>
              </w:rPr>
              <w:t>Section 9.1, 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B6" w:rsidRPr="002759C9" w:rsidRDefault="00D96188" w:rsidP="002759C9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D011E" w:rsidRDefault="00AD011E" w:rsidP="00FB3035">
      <w:pPr>
        <w:pStyle w:val="Normal1"/>
        <w:widowControl w:val="0"/>
        <w:rPr>
          <w:sz w:val="4"/>
          <w:szCs w:val="4"/>
        </w:rPr>
      </w:pPr>
    </w:p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Pr="00AD011E" w:rsidRDefault="00AD011E" w:rsidP="00AD011E"/>
    <w:p w:rsidR="00AD011E" w:rsidRDefault="00AD011E" w:rsidP="00AD011E"/>
    <w:p w:rsidR="004D7C3C" w:rsidRPr="00AD011E" w:rsidRDefault="00AD011E" w:rsidP="00AD011E">
      <w:pPr>
        <w:tabs>
          <w:tab w:val="left" w:pos="7785"/>
        </w:tabs>
      </w:pPr>
      <w:r>
        <w:tab/>
      </w:r>
    </w:p>
    <w:sectPr w:rsidR="004D7C3C" w:rsidRPr="00AD011E" w:rsidSect="00DB3E54">
      <w:footerReference w:type="default" r:id="rId113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AD011E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580162">
          <w:rPr>
            <w:rFonts w:ascii="Arial" w:hAnsi="Arial" w:cs="Arial"/>
            <w:sz w:val="20"/>
            <w:szCs w:val="20"/>
          </w:rPr>
          <w:t>7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D96188">
          <w:rPr>
            <w:rFonts w:ascii="Arial" w:hAnsi="Arial" w:cs="Arial"/>
            <w:noProof/>
            <w:sz w:val="20"/>
            <w:szCs w:val="20"/>
          </w:rPr>
          <w:t>2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CFzu8ChHD7PjuHJpwnTuFage9MdBdZww9LAzg/bEB/vTkE8YiF7TYPJKojNXH+fej2CFp7l7QPkIl4s55GrLNg==" w:salt="R3IQLe5GP023mZKAVmRkU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63044"/>
    <w:rsid w:val="000771B6"/>
    <w:rsid w:val="00087122"/>
    <w:rsid w:val="000A019E"/>
    <w:rsid w:val="000B750F"/>
    <w:rsid w:val="000C0CEE"/>
    <w:rsid w:val="000D724C"/>
    <w:rsid w:val="000F156F"/>
    <w:rsid w:val="000F43E0"/>
    <w:rsid w:val="00112576"/>
    <w:rsid w:val="00116BB7"/>
    <w:rsid w:val="00116BCF"/>
    <w:rsid w:val="00121E85"/>
    <w:rsid w:val="001473AA"/>
    <w:rsid w:val="00163540"/>
    <w:rsid w:val="00163F06"/>
    <w:rsid w:val="001743A4"/>
    <w:rsid w:val="00174B63"/>
    <w:rsid w:val="001A3779"/>
    <w:rsid w:val="001A76E7"/>
    <w:rsid w:val="001B565D"/>
    <w:rsid w:val="001E341A"/>
    <w:rsid w:val="001F0C34"/>
    <w:rsid w:val="00204AB7"/>
    <w:rsid w:val="00210C37"/>
    <w:rsid w:val="002160B3"/>
    <w:rsid w:val="00226059"/>
    <w:rsid w:val="00241C9C"/>
    <w:rsid w:val="002431B1"/>
    <w:rsid w:val="00253F85"/>
    <w:rsid w:val="00273952"/>
    <w:rsid w:val="002759C9"/>
    <w:rsid w:val="002922C9"/>
    <w:rsid w:val="0029455E"/>
    <w:rsid w:val="002A72E2"/>
    <w:rsid w:val="002B3288"/>
    <w:rsid w:val="002B6C94"/>
    <w:rsid w:val="002C03FD"/>
    <w:rsid w:val="002C4CE7"/>
    <w:rsid w:val="002D0019"/>
    <w:rsid w:val="002D04C8"/>
    <w:rsid w:val="002F161E"/>
    <w:rsid w:val="00307C14"/>
    <w:rsid w:val="00350455"/>
    <w:rsid w:val="00353A0B"/>
    <w:rsid w:val="003554C2"/>
    <w:rsid w:val="00373931"/>
    <w:rsid w:val="00390549"/>
    <w:rsid w:val="003B2F19"/>
    <w:rsid w:val="003B310C"/>
    <w:rsid w:val="003C4872"/>
    <w:rsid w:val="003C63BD"/>
    <w:rsid w:val="003D54B1"/>
    <w:rsid w:val="003E42B2"/>
    <w:rsid w:val="003F1E2A"/>
    <w:rsid w:val="003F4143"/>
    <w:rsid w:val="00402911"/>
    <w:rsid w:val="00427B03"/>
    <w:rsid w:val="00440261"/>
    <w:rsid w:val="00456EAD"/>
    <w:rsid w:val="00466B10"/>
    <w:rsid w:val="00492709"/>
    <w:rsid w:val="004A170B"/>
    <w:rsid w:val="004A655D"/>
    <w:rsid w:val="004C17B1"/>
    <w:rsid w:val="004C210D"/>
    <w:rsid w:val="004D7C3C"/>
    <w:rsid w:val="004F74AE"/>
    <w:rsid w:val="00504294"/>
    <w:rsid w:val="0051298A"/>
    <w:rsid w:val="00513D7C"/>
    <w:rsid w:val="005176E9"/>
    <w:rsid w:val="00535DA9"/>
    <w:rsid w:val="00553E21"/>
    <w:rsid w:val="0056006F"/>
    <w:rsid w:val="00574AF7"/>
    <w:rsid w:val="00580162"/>
    <w:rsid w:val="00581007"/>
    <w:rsid w:val="005956AC"/>
    <w:rsid w:val="005A5673"/>
    <w:rsid w:val="005B09FC"/>
    <w:rsid w:val="005F5B61"/>
    <w:rsid w:val="00606099"/>
    <w:rsid w:val="00616F56"/>
    <w:rsid w:val="00641C3D"/>
    <w:rsid w:val="006430C4"/>
    <w:rsid w:val="0064475C"/>
    <w:rsid w:val="006C6562"/>
    <w:rsid w:val="006F0759"/>
    <w:rsid w:val="007270FB"/>
    <w:rsid w:val="00732E8F"/>
    <w:rsid w:val="00751173"/>
    <w:rsid w:val="0075629C"/>
    <w:rsid w:val="007579D9"/>
    <w:rsid w:val="007742F4"/>
    <w:rsid w:val="007765A3"/>
    <w:rsid w:val="0077718B"/>
    <w:rsid w:val="00790AB6"/>
    <w:rsid w:val="007919DA"/>
    <w:rsid w:val="007A1353"/>
    <w:rsid w:val="007B228C"/>
    <w:rsid w:val="007B4C7D"/>
    <w:rsid w:val="007D2408"/>
    <w:rsid w:val="007D281F"/>
    <w:rsid w:val="007E4BCC"/>
    <w:rsid w:val="00802AD2"/>
    <w:rsid w:val="00822A3E"/>
    <w:rsid w:val="00830CD2"/>
    <w:rsid w:val="00841082"/>
    <w:rsid w:val="008665C6"/>
    <w:rsid w:val="00873001"/>
    <w:rsid w:val="00887A99"/>
    <w:rsid w:val="008A74EC"/>
    <w:rsid w:val="008B150D"/>
    <w:rsid w:val="008C6857"/>
    <w:rsid w:val="008C6CF2"/>
    <w:rsid w:val="008F71F6"/>
    <w:rsid w:val="0090283F"/>
    <w:rsid w:val="009134AA"/>
    <w:rsid w:val="00915125"/>
    <w:rsid w:val="00927122"/>
    <w:rsid w:val="0095116B"/>
    <w:rsid w:val="00952A25"/>
    <w:rsid w:val="00966E9D"/>
    <w:rsid w:val="00990ED0"/>
    <w:rsid w:val="0099715B"/>
    <w:rsid w:val="009D34CC"/>
    <w:rsid w:val="009D3F78"/>
    <w:rsid w:val="009D42B1"/>
    <w:rsid w:val="009D500C"/>
    <w:rsid w:val="009D57FD"/>
    <w:rsid w:val="009F4429"/>
    <w:rsid w:val="00A13F64"/>
    <w:rsid w:val="00A148B1"/>
    <w:rsid w:val="00A509EB"/>
    <w:rsid w:val="00A50D04"/>
    <w:rsid w:val="00A56B13"/>
    <w:rsid w:val="00A60A4B"/>
    <w:rsid w:val="00A74482"/>
    <w:rsid w:val="00A862E1"/>
    <w:rsid w:val="00A9213F"/>
    <w:rsid w:val="00A957CD"/>
    <w:rsid w:val="00AA127A"/>
    <w:rsid w:val="00AD011E"/>
    <w:rsid w:val="00AD47C4"/>
    <w:rsid w:val="00AE7E5D"/>
    <w:rsid w:val="00B20057"/>
    <w:rsid w:val="00B225DA"/>
    <w:rsid w:val="00B3029D"/>
    <w:rsid w:val="00B33B84"/>
    <w:rsid w:val="00B40933"/>
    <w:rsid w:val="00B55B51"/>
    <w:rsid w:val="00B567EA"/>
    <w:rsid w:val="00B608F0"/>
    <w:rsid w:val="00B823F1"/>
    <w:rsid w:val="00B9276D"/>
    <w:rsid w:val="00B954D6"/>
    <w:rsid w:val="00B97325"/>
    <w:rsid w:val="00BA0B03"/>
    <w:rsid w:val="00BA1AB7"/>
    <w:rsid w:val="00BB19AC"/>
    <w:rsid w:val="00BC05E6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530F5"/>
    <w:rsid w:val="00C54222"/>
    <w:rsid w:val="00C66999"/>
    <w:rsid w:val="00C87F54"/>
    <w:rsid w:val="00C930C0"/>
    <w:rsid w:val="00C932B3"/>
    <w:rsid w:val="00CA24D6"/>
    <w:rsid w:val="00CB4ADD"/>
    <w:rsid w:val="00CB79F5"/>
    <w:rsid w:val="00CE44F3"/>
    <w:rsid w:val="00CE6A9B"/>
    <w:rsid w:val="00D026A0"/>
    <w:rsid w:val="00D10743"/>
    <w:rsid w:val="00D14127"/>
    <w:rsid w:val="00D43C3C"/>
    <w:rsid w:val="00D56907"/>
    <w:rsid w:val="00D60921"/>
    <w:rsid w:val="00D96188"/>
    <w:rsid w:val="00D96367"/>
    <w:rsid w:val="00DA6155"/>
    <w:rsid w:val="00DB3E54"/>
    <w:rsid w:val="00DC4B96"/>
    <w:rsid w:val="00DE4939"/>
    <w:rsid w:val="00DF10EE"/>
    <w:rsid w:val="00DF1D79"/>
    <w:rsid w:val="00DF1E3D"/>
    <w:rsid w:val="00DF2294"/>
    <w:rsid w:val="00E01D1C"/>
    <w:rsid w:val="00E31721"/>
    <w:rsid w:val="00E443D8"/>
    <w:rsid w:val="00E44BF6"/>
    <w:rsid w:val="00E60415"/>
    <w:rsid w:val="00EA2580"/>
    <w:rsid w:val="00EC2D37"/>
    <w:rsid w:val="00EC540F"/>
    <w:rsid w:val="00ED3B63"/>
    <w:rsid w:val="00EE1E42"/>
    <w:rsid w:val="00EF4C0D"/>
    <w:rsid w:val="00F06BA7"/>
    <w:rsid w:val="00F174B4"/>
    <w:rsid w:val="00F175D8"/>
    <w:rsid w:val="00F24729"/>
    <w:rsid w:val="00F325EB"/>
    <w:rsid w:val="00F4655E"/>
    <w:rsid w:val="00F46EFF"/>
    <w:rsid w:val="00F51EA4"/>
    <w:rsid w:val="00F5544D"/>
    <w:rsid w:val="00F56C5E"/>
    <w:rsid w:val="00F644E3"/>
    <w:rsid w:val="00F81176"/>
    <w:rsid w:val="00FA2054"/>
    <w:rsid w:val="00FB1F07"/>
    <w:rsid w:val="00FB3035"/>
    <w:rsid w:val="00FB3147"/>
    <w:rsid w:val="00FB5ECC"/>
    <w:rsid w:val="00FC1623"/>
    <w:rsid w:val="00FC601B"/>
    <w:rsid w:val="00FD061D"/>
    <w:rsid w:val="00FF7BF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BE56E437-5759-47DB-AD82-80E5CAE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5600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7/NS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7/NS/" TargetMode="External"/><Relationship Id="rId47" Type="http://schemas.openxmlformats.org/officeDocument/2006/relationships/hyperlink" Target="http://adventisteducation.org/downloads/pdf/Elementary%20Math%20Standards%20Numbers%20and%20Operations.pdf" TargetMode="External"/><Relationship Id="rId63" Type="http://schemas.openxmlformats.org/officeDocument/2006/relationships/hyperlink" Target="http://adventisteducation.org/downloads/pdf/Elementary%20Math%20Standards%20Operations%20and%20Algebraic%20Thinking.pdf" TargetMode="External"/><Relationship Id="rId68" Type="http://schemas.openxmlformats.org/officeDocument/2006/relationships/hyperlink" Target="http://www.corestandards.org/Math/Content/7/EE/" TargetMode="External"/><Relationship Id="rId84" Type="http://schemas.openxmlformats.org/officeDocument/2006/relationships/hyperlink" Target="http://www.corestandards.org/Math/Content/7/G/" TargetMode="External"/><Relationship Id="rId89" Type="http://schemas.openxmlformats.org/officeDocument/2006/relationships/hyperlink" Target="http://adventisteducation.org/downloads/pdf/Elementary%20Math%20Standards%20Data%20Analysis%20Statistics%20and%20Probability.pdf" TargetMode="External"/><Relationship Id="rId112" Type="http://schemas.openxmlformats.org/officeDocument/2006/relationships/hyperlink" Target="http://www.corestandards.org/Math/Content/7/SP/" TargetMode="External"/><Relationship Id="rId16" Type="http://schemas.openxmlformats.org/officeDocument/2006/relationships/hyperlink" Target="http://www.corestandards.org/Math/Content/7/RP/" TargetMode="External"/><Relationship Id="rId107" Type="http://schemas.openxmlformats.org/officeDocument/2006/relationships/hyperlink" Target="http://adventisteducation.org/downloads/pdf/Elementary%20Math%20Standards%20Data%20Analysis%20Statistics%20and%20Probability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7/NS/" TargetMode="External"/><Relationship Id="rId32" Type="http://schemas.openxmlformats.org/officeDocument/2006/relationships/hyperlink" Target="http://www.corestandards.org/Math/Content/7/NS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40" Type="http://schemas.openxmlformats.org/officeDocument/2006/relationships/hyperlink" Target="http://www.corestandards.org/Math/Content/7/NS/" TargetMode="External"/><Relationship Id="rId45" Type="http://schemas.openxmlformats.org/officeDocument/2006/relationships/hyperlink" Target="http://adventisteducation.org/downloads/pdf/Elementary%20Math%20Standards%20Numbers%20and%20Operations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www.corestandards.org/Math/Content/7/EE/" TargetMode="External"/><Relationship Id="rId66" Type="http://schemas.openxmlformats.org/officeDocument/2006/relationships/hyperlink" Target="http://www.corestandards.org/Math/Content/7/EE/" TargetMode="External"/><Relationship Id="rId74" Type="http://schemas.openxmlformats.org/officeDocument/2006/relationships/hyperlink" Target="http://adventisteducation.org/downloads/pdf/Elementary%20Math%20Standards%20Measurement.pdf" TargetMode="External"/><Relationship Id="rId79" Type="http://schemas.openxmlformats.org/officeDocument/2006/relationships/hyperlink" Target="http://adventisteducation.org/downloads/pdf/Elementary%20Math%20Standards%20Geometry.pdf" TargetMode="External"/><Relationship Id="rId87" Type="http://schemas.openxmlformats.org/officeDocument/2006/relationships/hyperlink" Target="http://adventisteducation.org/downloads/pdf/Elementary%20Math%20Standards%20Geometry.pdf" TargetMode="External"/><Relationship Id="rId102" Type="http://schemas.openxmlformats.org/officeDocument/2006/relationships/hyperlink" Target="http://www.corestandards.org/Math/Content/7/SP/" TargetMode="External"/><Relationship Id="rId110" Type="http://schemas.openxmlformats.org/officeDocument/2006/relationships/hyperlink" Target="http://www.corestandards.org/Math/Content/7/SP/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Operations%20and%20Algebraic%20Thinking.pdf" TargetMode="External"/><Relationship Id="rId82" Type="http://schemas.openxmlformats.org/officeDocument/2006/relationships/hyperlink" Target="http://www.corestandards.org/Math/Content/7/G/" TargetMode="External"/><Relationship Id="rId90" Type="http://schemas.openxmlformats.org/officeDocument/2006/relationships/hyperlink" Target="http://www.corestandards.org/Math/Content/7/SP/" TargetMode="External"/><Relationship Id="rId95" Type="http://schemas.openxmlformats.org/officeDocument/2006/relationships/hyperlink" Target="http://adventisteducation.org/downloads/pdf/Elementary%20Math%20Standards%20Data%20Analysis%20Statistics%20and%20Probabilit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7/RP/" TargetMode="External"/><Relationship Id="rId22" Type="http://schemas.openxmlformats.org/officeDocument/2006/relationships/hyperlink" Target="http://www.corestandards.org/Math/Content/7/NS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7/NS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Numbers%20and%20Operations.pdf" TargetMode="External"/><Relationship Id="rId48" Type="http://schemas.openxmlformats.org/officeDocument/2006/relationships/hyperlink" Target="http://www.corestandards.org/Math/Content/7/NS/" TargetMode="External"/><Relationship Id="rId56" Type="http://schemas.openxmlformats.org/officeDocument/2006/relationships/hyperlink" Target="http://www.corestandards.org/Math/Content/7/EE/" TargetMode="External"/><Relationship Id="rId64" Type="http://schemas.openxmlformats.org/officeDocument/2006/relationships/hyperlink" Target="http://www.corestandards.org/Math/Content/7/EE/" TargetMode="External"/><Relationship Id="rId69" Type="http://schemas.openxmlformats.org/officeDocument/2006/relationships/hyperlink" Target="http://adventisteducation.org/downloads/pdf/Elementary%20Math%20Standards%20Operations%20and%20Algebraic%20Thinking.pdf" TargetMode="External"/><Relationship Id="rId77" Type="http://schemas.openxmlformats.org/officeDocument/2006/relationships/hyperlink" Target="http://adventisteducation.org/downloads/pdf/Elementary%20Math%20Standards%20Geometry.pdf" TargetMode="External"/><Relationship Id="rId100" Type="http://schemas.openxmlformats.org/officeDocument/2006/relationships/hyperlink" Target="http://www.corestandards.org/Math/Content/7/SP/" TargetMode="External"/><Relationship Id="rId105" Type="http://schemas.openxmlformats.org/officeDocument/2006/relationships/hyperlink" Target="http://adventisteducation.org/downloads/pdf/Elementary%20Math%20Standards%20Data%20Analysis%20Statistics%20and%20Probability.pdf" TargetMode="External"/><Relationship Id="rId113" Type="http://schemas.openxmlformats.org/officeDocument/2006/relationships/footer" Target="footer1.xml"/><Relationship Id="rId8" Type="http://schemas.openxmlformats.org/officeDocument/2006/relationships/hyperlink" Target="http://www.corestandards.org/Math/Content/7/RP/" TargetMode="External"/><Relationship Id="rId51" Type="http://schemas.openxmlformats.org/officeDocument/2006/relationships/hyperlink" Target="http://adventisteducation.org/downloads/pdf/Elementary%20Math%20Standards%20Numbers%20and%20Operations.pdf" TargetMode="External"/><Relationship Id="rId72" Type="http://schemas.openxmlformats.org/officeDocument/2006/relationships/hyperlink" Target="http://www.corestandards.org/Math/Content/7/EE/" TargetMode="External"/><Relationship Id="rId80" Type="http://schemas.openxmlformats.org/officeDocument/2006/relationships/hyperlink" Target="http://www.corestandards.org/Math/Content/7/G/" TargetMode="External"/><Relationship Id="rId85" Type="http://schemas.openxmlformats.org/officeDocument/2006/relationships/hyperlink" Target="http://adventisteducation.org/downloads/pdf/Elementary%20Math%20Standards%20Geometry.pdf" TargetMode="External"/><Relationship Id="rId93" Type="http://schemas.openxmlformats.org/officeDocument/2006/relationships/hyperlink" Target="http://adventisteducation.org/downloads/pdf/Elementary%20Math%20Standards%20Data%20Analysis%20Statistics%20and%20Probability.pdf" TargetMode="External"/><Relationship Id="rId98" Type="http://schemas.openxmlformats.org/officeDocument/2006/relationships/hyperlink" Target="http://www.corestandards.org/Math/Content/7/S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7/RP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7/NS/" TargetMode="External"/><Relationship Id="rId46" Type="http://schemas.openxmlformats.org/officeDocument/2006/relationships/hyperlink" Target="http://www.corestandards.org/Math/Content/7/NS/" TargetMode="External"/><Relationship Id="rId59" Type="http://schemas.openxmlformats.org/officeDocument/2006/relationships/hyperlink" Target="http://adventisteducation.org/downloads/pdf/Elementary%20Math%20Standards%20Operations%20and%20Algebraic%20Thinking.pdf" TargetMode="External"/><Relationship Id="rId67" Type="http://schemas.openxmlformats.org/officeDocument/2006/relationships/hyperlink" Target="http://adventisteducation.org/downloads/pdf/Elementary%20Math%20Standards%20Operations%20and%20Algebraic%20Thinking.pdf" TargetMode="External"/><Relationship Id="rId103" Type="http://schemas.openxmlformats.org/officeDocument/2006/relationships/hyperlink" Target="http://adventisteducation.org/downloads/pdf/Elementary%20Math%20Standards%20Data%20Analysis%20Statistics%20and%20Probability.pdf" TargetMode="External"/><Relationship Id="rId108" Type="http://schemas.openxmlformats.org/officeDocument/2006/relationships/hyperlink" Target="http://www.corestandards.org/Math/Content/7/SP/" TargetMode="External"/><Relationship Id="rId20" Type="http://schemas.openxmlformats.org/officeDocument/2006/relationships/hyperlink" Target="http://www.corestandards.org/Math/Content/7/NS/" TargetMode="External"/><Relationship Id="rId41" Type="http://schemas.openxmlformats.org/officeDocument/2006/relationships/hyperlink" Target="http://adventisteducation.org/downloads/pdf/Elementary%20Math%20Standards%20Numbers%20and%20Operations.pdf" TargetMode="External"/><Relationship Id="rId54" Type="http://schemas.openxmlformats.org/officeDocument/2006/relationships/hyperlink" Target="http://www.corestandards.org/Math/Content/7/EE/" TargetMode="External"/><Relationship Id="rId62" Type="http://schemas.openxmlformats.org/officeDocument/2006/relationships/hyperlink" Target="http://www.corestandards.org/Math/Content/7/EE/" TargetMode="External"/><Relationship Id="rId70" Type="http://schemas.openxmlformats.org/officeDocument/2006/relationships/hyperlink" Target="http://www.corestandards.org/Math/Content/7/EE/" TargetMode="External"/><Relationship Id="rId75" Type="http://schemas.openxmlformats.org/officeDocument/2006/relationships/hyperlink" Target="http://adventisteducation.org/downloads/pdf/Elementary%20Math%20Standards%20Geometry.pdf" TargetMode="External"/><Relationship Id="rId83" Type="http://schemas.openxmlformats.org/officeDocument/2006/relationships/hyperlink" Target="http://adventisteducation.org/downloads/pdf/Elementary%20Math%20Standards%20Geometry.pdf" TargetMode="External"/><Relationship Id="rId88" Type="http://schemas.openxmlformats.org/officeDocument/2006/relationships/hyperlink" Target="http://www.corestandards.org/Math/Content/7/G/" TargetMode="External"/><Relationship Id="rId91" Type="http://schemas.openxmlformats.org/officeDocument/2006/relationships/hyperlink" Target="http://adventisteducation.org/downloads/pdf/Elementary%20Math%20Standards%20Data%20Analysis%20Statistics%20and%20Probability.pdf" TargetMode="External"/><Relationship Id="rId96" Type="http://schemas.openxmlformats.org/officeDocument/2006/relationships/hyperlink" Target="http://www.corestandards.org/Math/Content/7/SP/" TargetMode="External"/><Relationship Id="rId111" Type="http://schemas.openxmlformats.org/officeDocument/2006/relationships/hyperlink" Target="http://adventisteducation.org/downloads/pdf/Elementary%20Math%20Standards%20Data%20Analysis%20Statistics%20and%20Probability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7/NS/" TargetMode="External"/><Relationship Id="rId36" Type="http://schemas.openxmlformats.org/officeDocument/2006/relationships/hyperlink" Target="http://www.corestandards.org/Math/Content/7/NS/" TargetMode="External"/><Relationship Id="rId49" Type="http://schemas.openxmlformats.org/officeDocument/2006/relationships/hyperlink" Target="http://adventisteducation.org/downloads/pdf/Elementary%20Math%20Standards%20Numbers%20and%20Operations.pdf" TargetMode="External"/><Relationship Id="rId57" Type="http://schemas.openxmlformats.org/officeDocument/2006/relationships/hyperlink" Target="http://adventisteducation.org/downloads/pdf/Elementary%20Math%20Standards%20Operations%20and%20Algebraic%20Thinking.pdf" TargetMode="External"/><Relationship Id="rId106" Type="http://schemas.openxmlformats.org/officeDocument/2006/relationships/hyperlink" Target="http://www.corestandards.org/Math/Content/7/SP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corestandards.org/Math/Content/7/RP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7/NS/" TargetMode="External"/><Relationship Id="rId52" Type="http://schemas.openxmlformats.org/officeDocument/2006/relationships/hyperlink" Target="http://adventisteducation.org/downloads/pdf/Elementary%20Math%20Standards%20Numbers%20and%20Operations.pdf" TargetMode="External"/><Relationship Id="rId60" Type="http://schemas.openxmlformats.org/officeDocument/2006/relationships/hyperlink" Target="http://www.corestandards.org/Math/Content/7/EE/" TargetMode="External"/><Relationship Id="rId65" Type="http://schemas.openxmlformats.org/officeDocument/2006/relationships/hyperlink" Target="http://adventisteducation.org/downloads/pdf/Elementary%20Math%20Standards%20Operations%20and%20Algebraic%20Thinking.pdf" TargetMode="External"/><Relationship Id="rId73" Type="http://schemas.openxmlformats.org/officeDocument/2006/relationships/hyperlink" Target="http://adventisteducation.org/downloads/pdf/Elementary%20Math%20Standards%20Operations%20and%20Algebraic%20Thinking.pdf" TargetMode="External"/><Relationship Id="rId78" Type="http://schemas.openxmlformats.org/officeDocument/2006/relationships/hyperlink" Target="http://www.corestandards.org/Math/Content/7/G/" TargetMode="External"/><Relationship Id="rId81" Type="http://schemas.openxmlformats.org/officeDocument/2006/relationships/hyperlink" Target="http://adventisteducation.org/downloads/pdf/Elementary%20Math%20Standards%20Geometry.pdf" TargetMode="External"/><Relationship Id="rId86" Type="http://schemas.openxmlformats.org/officeDocument/2006/relationships/hyperlink" Target="http://www.corestandards.org/Math/Content/7/G/" TargetMode="External"/><Relationship Id="rId94" Type="http://schemas.openxmlformats.org/officeDocument/2006/relationships/hyperlink" Target="http://www.corestandards.org/Math/Content/7/SP/" TargetMode="External"/><Relationship Id="rId99" Type="http://schemas.openxmlformats.org/officeDocument/2006/relationships/hyperlink" Target="http://adventisteducation.org/downloads/pdf/Elementary%20Math%20Standards%20Data%20Analysis%20Statistics%20and%20Probability.pdf" TargetMode="External"/><Relationship Id="rId101" Type="http://schemas.openxmlformats.org/officeDocument/2006/relationships/hyperlink" Target="http://adventisteducation.org/downloads/pdf/Elementary%20Math%20Standards%20Data%20Analysis%20Statistics%20and%20Proba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7/RP/" TargetMode="External"/><Relationship Id="rId39" Type="http://schemas.openxmlformats.org/officeDocument/2006/relationships/hyperlink" Target="http://adventisteducation.org/downloads/pdf/Elementary%20Math%20Standards%20Numbers%20and%20Operations.pdf" TargetMode="External"/><Relationship Id="rId109" Type="http://schemas.openxmlformats.org/officeDocument/2006/relationships/hyperlink" Target="http://adventisteducation.org/downloads/pdf/Elementary%20Math%20Standards%20Data%20Analysis%20Statistics%20and%20Probability.pdf" TargetMode="External"/><Relationship Id="rId34" Type="http://schemas.openxmlformats.org/officeDocument/2006/relationships/hyperlink" Target="http://www.corestandards.org/Math/Content/7/NS/" TargetMode="External"/><Relationship Id="rId50" Type="http://schemas.openxmlformats.org/officeDocument/2006/relationships/hyperlink" Target="http://www.corestandards.org/Math/Content/8/EE/" TargetMode="External"/><Relationship Id="rId55" Type="http://schemas.openxmlformats.org/officeDocument/2006/relationships/hyperlink" Target="http://adventisteducation.org/downloads/pdf/Elementary%20Math%20Standards%20Operations%20and%20Algebraic%20Thinking.pdf" TargetMode="External"/><Relationship Id="rId76" Type="http://schemas.openxmlformats.org/officeDocument/2006/relationships/hyperlink" Target="http://www.corestandards.org/Math/Content/7/G/" TargetMode="External"/><Relationship Id="rId97" Type="http://schemas.openxmlformats.org/officeDocument/2006/relationships/hyperlink" Target="http://adventisteducation.org/downloads/pdf/Elementary%20Math%20Standards%20Data%20Analysis%20Statistics%20and%20Probability.pdf" TargetMode="External"/><Relationship Id="rId104" Type="http://schemas.openxmlformats.org/officeDocument/2006/relationships/hyperlink" Target="http://www.corestandards.org/Math/Content/7/SP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Operations%20and%20Algebraic%20Thinking.pdf" TargetMode="External"/><Relationship Id="rId92" Type="http://schemas.openxmlformats.org/officeDocument/2006/relationships/hyperlink" Target="http://www.corestandards.org/Math/Content/7/SP/" TargetMode="External"/><Relationship Id="rId2" Type="http://schemas.openxmlformats.org/officeDocument/2006/relationships/styles" Target="styles.xml"/><Relationship Id="rId29" Type="http://schemas.openxmlformats.org/officeDocument/2006/relationships/hyperlink" Target="http://adventisteducation.org/downloads/pdf/Elementary%20Math%20Standards%20Numbers%20and%20Oper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F2C57-D540-405A-9A8E-C5F0EB9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25105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2</cp:revision>
  <cp:lastPrinted>2014-12-02T22:50:00Z</cp:lastPrinted>
  <dcterms:created xsi:type="dcterms:W3CDTF">2015-05-26T03:01:00Z</dcterms:created>
  <dcterms:modified xsi:type="dcterms:W3CDTF">2015-05-26T03:01:00Z</dcterms:modified>
</cp:coreProperties>
</file>